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8D15FD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0.0</w:t>
      </w:r>
      <w:r w:rsidR="008D15FD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8D15FD">
        <w:rPr>
          <w:rStyle w:val="FontStyle13"/>
          <w:rFonts w:ascii="Times New Roman" w:hAnsi="Times New Roman" w:cs="Times New Roman"/>
          <w:sz w:val="28"/>
          <w:szCs w:val="28"/>
        </w:rPr>
        <w:t>18.04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.04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50</w:t>
      </w:r>
      <w:r w:rsidR="008D15FD">
        <w:rPr>
          <w:rStyle w:val="FontStyle13"/>
          <w:rFonts w:ascii="Times New Roman" w:hAnsi="Times New Roman" w:cs="Times New Roman"/>
          <w:sz w:val="28"/>
          <w:szCs w:val="28"/>
        </w:rPr>
        <w:t>11:280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село Черновка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8D15FD">
        <w:rPr>
          <w:rStyle w:val="FontStyle13"/>
          <w:rFonts w:ascii="Times New Roman" w:hAnsi="Times New Roman" w:cs="Times New Roman"/>
          <w:sz w:val="28"/>
          <w:szCs w:val="28"/>
        </w:rPr>
        <w:t>Центральная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8D15FD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8D15FD">
        <w:rPr>
          <w:rStyle w:val="FontStyle13"/>
          <w:rFonts w:ascii="Times New Roman" w:hAnsi="Times New Roman" w:cs="Times New Roman"/>
          <w:sz w:val="28"/>
          <w:szCs w:val="28"/>
        </w:rPr>
        <w:t>164.10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м2</w:t>
      </w:r>
    </w:p>
    <w:p w:rsidR="00325655" w:rsidRPr="006E29F7" w:rsidRDefault="006E29F7" w:rsidP="00325655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  <w:r w:rsidR="00325655"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8D15FD">
        <w:rPr>
          <w:rStyle w:val="FontStyle13"/>
          <w:rFonts w:ascii="Times New Roman" w:hAnsi="Times New Roman" w:cs="Times New Roman"/>
          <w:sz w:val="28"/>
          <w:szCs w:val="28"/>
        </w:rPr>
        <w:t>5004:104</w:t>
      </w:r>
      <w:r w:rsidR="00325655"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8D15FD">
        <w:rPr>
          <w:rStyle w:val="FontStyle13"/>
          <w:rFonts w:ascii="Times New Roman" w:hAnsi="Times New Roman" w:cs="Times New Roman"/>
          <w:sz w:val="28"/>
          <w:szCs w:val="28"/>
        </w:rPr>
        <w:t>село Черновка улица Демидова</w:t>
      </w:r>
      <w:r w:rsidR="00325655"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8D15FD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8D15FD">
        <w:rPr>
          <w:rStyle w:val="FontStyle13"/>
          <w:rFonts w:ascii="Times New Roman" w:hAnsi="Times New Roman" w:cs="Times New Roman"/>
          <w:sz w:val="28"/>
          <w:szCs w:val="28"/>
        </w:rPr>
        <w:t>217.20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 xml:space="preserve"> м2</w:t>
      </w:r>
    </w:p>
    <w:p w:rsidR="00325655" w:rsidRPr="006E29F7" w:rsidRDefault="00325655" w:rsidP="0032565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08" w:rsidRDefault="005F6F08">
      <w:r>
        <w:separator/>
      </w:r>
    </w:p>
  </w:endnote>
  <w:endnote w:type="continuationSeparator" w:id="1">
    <w:p w:rsidR="005F6F08" w:rsidRDefault="005F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08" w:rsidRDefault="005F6F08">
      <w:r>
        <w:separator/>
      </w:r>
    </w:p>
  </w:footnote>
  <w:footnote w:type="continuationSeparator" w:id="1">
    <w:p w:rsidR="005F6F08" w:rsidRDefault="005F6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25655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314E5"/>
    <w:rsid w:val="00567F8C"/>
    <w:rsid w:val="00596B88"/>
    <w:rsid w:val="005F6F08"/>
    <w:rsid w:val="0060470C"/>
    <w:rsid w:val="00695766"/>
    <w:rsid w:val="006E29F7"/>
    <w:rsid w:val="00713052"/>
    <w:rsid w:val="00721313"/>
    <w:rsid w:val="00751295"/>
    <w:rsid w:val="00757A85"/>
    <w:rsid w:val="00780AE3"/>
    <w:rsid w:val="00795A46"/>
    <w:rsid w:val="007B3B30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D15FD"/>
    <w:rsid w:val="008E1EA2"/>
    <w:rsid w:val="00921E60"/>
    <w:rsid w:val="00992D1A"/>
    <w:rsid w:val="009A4A05"/>
    <w:rsid w:val="009C6A85"/>
    <w:rsid w:val="009D1E8E"/>
    <w:rsid w:val="00A13841"/>
    <w:rsid w:val="00AA20EF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967D0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2021-12-10T05:55:00Z</cp:lastPrinted>
  <dcterms:created xsi:type="dcterms:W3CDTF">2022-01-20T05:52:00Z</dcterms:created>
  <dcterms:modified xsi:type="dcterms:W3CDTF">2022-06-30T04:53:00Z</dcterms:modified>
</cp:coreProperties>
</file>